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me"/>
      </w:pPr>
      <w:r>
        <w:rPr>
          <w:rStyle w:val="Bold"/>
          <w:b/>
        </w:rPr>
        <w:t>Карта заказа терминала ОПф</w:t>
      </w:r>
    </w:p>
    <w:p>
      <w:pPr>
        <w:pStyle w:val="usual101"/>
        <w:spacing w:after="120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Times New Roman"/>
            <w14:uncheckedState w14:val="2610" w14:font="Times New Roman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требуется, а также впишите требуемые значения, где это необходимо. Если параметр не выбран, то его значение принимается типовым!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946"/>
        <w:gridCol w:w="553"/>
        <w:gridCol w:w="690"/>
        <w:gridCol w:w="6479"/>
      </w:tblGrid>
      <w:tr>
        <w:tc>
          <w:tcPr>
            <w:tcW w:w="1265" w:type="dxa"/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8872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sdt>
              <w:sdtPr>
                <w:alias w:val="Место установки"/>
                <w:tag w:val="Место установки"/>
                <w:id w:val="-1158532291"/>
                <w:showingPlcHdr/>
                <w:text/>
              </w:sdtPr>
              <w:sdtContent>
                <w:r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</w:tr>
      <w:tr>
        <w:tc>
          <w:tcPr>
            <w:tcW w:w="2235" w:type="dxa"/>
            <w:gridSpan w:val="2"/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b/>
              </w:rPr>
              <w:t>Контактное лицо: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sdt>
              <w:sdtPr>
                <w:alias w:val="Место установки"/>
                <w:tag w:val="Место установки"/>
                <w:id w:val="-382557662"/>
                <w:showingPlcHdr/>
                <w:text/>
              </w:sdtPr>
              <w:sdtContent>
                <w:r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</w:tr>
      <w:tr>
        <w:tc>
          <w:tcPr>
            <w:tcW w:w="2802" w:type="dxa"/>
            <w:gridSpan w:val="3"/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b/>
              </w:rPr>
              <w:t xml:space="preserve">Телефон, факс, 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: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sdt>
              <w:sdtPr>
                <w:alias w:val="Место установки"/>
                <w:tag w:val="Место установки"/>
                <w:id w:val="1612327859"/>
                <w:showingPlcHdr/>
                <w:text/>
              </w:sdtPr>
              <w:sdtContent>
                <w:r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</w:tr>
      <w:tr>
        <w:tc>
          <w:tcPr>
            <w:tcW w:w="3510" w:type="dxa"/>
            <w:gridSpan w:val="4"/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b/>
              </w:rPr>
              <w:t>Место установки терминала: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sz w:val="20"/>
                <w:szCs w:val="24"/>
              </w:rPr>
            </w:pPr>
            <w:sdt>
              <w:sdtPr>
                <w:alias w:val="Место установки"/>
                <w:tag w:val="Место установки"/>
                <w:id w:val="-811337966"/>
                <w:showingPlcHdr/>
                <w:text/>
              </w:sdtPr>
              <w:sdtContent>
                <w:r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</w:tr>
    </w:tbl>
    <w:p>
      <w:pPr>
        <w:pStyle w:val="usual"/>
        <w:numPr>
          <w:ilvl w:val="0"/>
          <w:numId w:val="22"/>
        </w:numPr>
        <w:tabs>
          <w:tab w:val="left" w:pos="284"/>
        </w:tabs>
        <w:spacing w:before="120"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 центрального терминала ОПФ</w:t>
      </w:r>
    </w:p>
    <w:tbl>
      <w:tblPr>
        <w:tblStyle w:val="aa"/>
        <w:tblW w:w="10138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410"/>
        <w:gridCol w:w="425"/>
        <w:gridCol w:w="850"/>
        <w:gridCol w:w="993"/>
        <w:gridCol w:w="567"/>
        <w:gridCol w:w="2233"/>
      </w:tblGrid>
      <w:tr>
        <w:trPr>
          <w:trHeight w:val="34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Тип исполнения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Параметры</w:t>
            </w:r>
          </w:p>
        </w:tc>
      </w:tr>
      <w:tr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кол-во конфигурируемых светодиодов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Номинальное напряжение оперативного питания, 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 xml:space="preserve">Вид климатического </w:t>
            </w:r>
          </w:p>
          <w:p>
            <w:pPr>
              <w:pStyle w:val="usual"/>
              <w:spacing w:line="240" w:lineRule="auto"/>
              <w:ind w:firstLine="0"/>
              <w:jc w:val="center"/>
            </w:pPr>
            <w:r>
              <w:t xml:space="preserve">исполнения по </w:t>
            </w:r>
          </w:p>
          <w:p>
            <w:pPr>
              <w:pStyle w:val="usual"/>
              <w:spacing w:line="240" w:lineRule="auto"/>
              <w:ind w:firstLine="0"/>
              <w:jc w:val="center"/>
            </w:pPr>
            <w:r>
              <w:t>ГОСТ 15150-69*</w:t>
            </w:r>
          </w:p>
        </w:tc>
      </w:tr>
      <w:tr>
        <w:trPr>
          <w:trHeight w:val="71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4360613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ЭКРА 211 0314-61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до 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10587811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Е1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=110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13369611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left"/>
            </w:pPr>
            <w:r>
              <w:t>УХЛ3.1</w:t>
            </w:r>
          </w:p>
          <w:p>
            <w:pPr>
              <w:pStyle w:val="usual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(типовое исполнение)</w:t>
            </w:r>
          </w:p>
        </w:tc>
      </w:tr>
      <w:tr>
        <w:trPr>
          <w:trHeight w:val="34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18874766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Е2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=220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609920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left"/>
            </w:pPr>
            <w:r>
              <w:t xml:space="preserve">УХЛ3.1 </w:t>
            </w:r>
            <w:r>
              <w:rPr>
                <w:sz w:val="18"/>
                <w:szCs w:val="18"/>
              </w:rPr>
              <w:t>(до минус 40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С, без дисплея)</w:t>
            </w:r>
          </w:p>
        </w:tc>
      </w:tr>
      <w:tr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11996162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ЭКРА 217 0314-61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до 29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left"/>
            </w:pPr>
          </w:p>
        </w:tc>
      </w:tr>
      <w:tr>
        <w:trPr>
          <w:trHeight w:val="69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10207425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Е4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9432995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left"/>
            </w:pPr>
            <w:r>
              <w:t>О4</w:t>
            </w:r>
          </w:p>
        </w:tc>
      </w:tr>
      <w:tr>
        <w:trPr>
          <w:trHeight w:val="690"/>
        </w:trPr>
        <w:tc>
          <w:tcPr>
            <w:tcW w:w="101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ind w:firstLine="0"/>
              <w:jc w:val="left"/>
              <w:rPr>
                <w:sz w:val="14"/>
                <w:u w:val="single"/>
              </w:rPr>
            </w:pPr>
            <w:r>
              <w:object w:dxaOrig="2036" w:dyaOrig="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4.15pt" o:ole="">
                  <v:imagedata r:id="rId8" o:title=""/>
                </v:shape>
                <o:OLEObject Type="Embed" ProgID="Visio.Drawing.11" ShapeID="_x0000_i1025" DrawAspect="Content" ObjectID="_1697956122" r:id="rId9"/>
              </w:object>
            </w:r>
          </w:p>
          <w:p>
            <w:pPr>
              <w:pStyle w:val="usual"/>
              <w:spacing w:line="240" w:lineRule="auto"/>
              <w:ind w:firstLine="0"/>
              <w:jc w:val="left"/>
            </w:pPr>
            <w:r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357" w:hanging="357"/>
        <w:rPr>
          <w:sz w:val="20"/>
        </w:rPr>
      </w:pPr>
      <w:r>
        <w:rPr>
          <w:sz w:val="20"/>
        </w:rPr>
        <w:t xml:space="preserve">Дополнительные параметры 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708"/>
        <w:gridCol w:w="8931"/>
      </w:tblGrid>
      <w:tr>
        <w:trPr>
          <w:trHeight w:val="340"/>
        </w:trPr>
        <w:tc>
          <w:tcPr>
            <w:tcW w:w="10173" w:type="dxa"/>
            <w:gridSpan w:val="3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Степень защиты по 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>
        <w:trPr>
          <w:trHeight w:val="340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534" w:type="dxa"/>
                <w:tcBorders>
                  <w:right w:val="nil"/>
                </w:tcBorders>
                <w:vAlign w:val="center"/>
              </w:tcPr>
              <w:p>
                <w:pPr>
                  <w:pStyle w:val="usual101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  <w:right w:val="nil"/>
            </w:tcBorders>
            <w:vAlign w:val="center"/>
          </w:tcPr>
          <w:p>
            <w:pPr>
              <w:pStyle w:val="usual101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IP</w:t>
            </w: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по лицевой панели (типовое)</w:t>
            </w:r>
          </w:p>
        </w:tc>
      </w:tr>
      <w:tr>
        <w:trPr>
          <w:trHeight w:val="340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2748683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534" w:type="dxa"/>
                <w:tcBorders>
                  <w:right w:val="nil"/>
                </w:tcBorders>
                <w:vAlign w:val="center"/>
              </w:tcPr>
              <w:p>
                <w:pPr>
                  <w:pStyle w:val="usual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  <w:right w:val="nil"/>
            </w:tcBorders>
            <w:vAlign w:val="center"/>
          </w:tcPr>
          <w:p>
            <w:pPr>
              <w:pStyle w:val="usual101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IP</w:t>
            </w: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по лицевой панели</w:t>
            </w:r>
          </w:p>
        </w:tc>
      </w:tr>
      <w:tr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5146650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534" w:type="dxa"/>
                <w:tcBorders>
                  <w:right w:val="nil"/>
                </w:tcBorders>
                <w:vAlign w:val="center"/>
              </w:tcPr>
              <w:p>
                <w:pPr>
                  <w:pStyle w:val="usual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IP</w:t>
            </w: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терминала в целом при использовании дополнительного защитного каркаса; кроме входных и выходных зажимов для подключения проводников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</w:rPr>
      </w:pPr>
      <w:r>
        <w:rPr>
          <w:sz w:val="20"/>
        </w:rPr>
        <w:t>Интеграция в систему АСУ ТП (выбрать требуемое)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559"/>
        <w:gridCol w:w="425"/>
        <w:gridCol w:w="1446"/>
        <w:gridCol w:w="113"/>
        <w:gridCol w:w="313"/>
        <w:gridCol w:w="1417"/>
        <w:gridCol w:w="1105"/>
        <w:gridCol w:w="454"/>
        <w:gridCol w:w="1560"/>
      </w:tblGrid>
      <w:tr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Параметр</w:t>
            </w:r>
          </w:p>
        </w:tc>
        <w:tc>
          <w:tcPr>
            <w:tcW w:w="8818" w:type="dxa"/>
            <w:gridSpan w:val="10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485 </w:t>
            </w:r>
            <w:r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833" w:type="dxa"/>
            <w:gridSpan w:val="8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>
        <w:trPr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Два</w:t>
            </w:r>
          </w:p>
        </w:tc>
        <w:sdt>
          <w:sdtPr>
            <w:rPr>
              <w:rFonts w:cs="Arial"/>
              <w:color w:val="262626"/>
              <w:sz w:val="16"/>
              <w:szCs w:val="16"/>
            </w:rPr>
            <w:id w:val="20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Два</w:t>
            </w:r>
          </w:p>
        </w:tc>
        <w:tc>
          <w:tcPr>
            <w:tcW w:w="313" w:type="dxa"/>
            <w:vMerge w:val="restart"/>
            <w:vAlign w:val="center"/>
          </w:tcPr>
          <w:p>
            <w:pPr>
              <w:spacing w:line="240" w:lineRule="auto"/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262626"/>
                  <w:sz w:val="16"/>
                  <w:szCs w:val="16"/>
                </w:rPr>
                <w:id w:val="-12617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62626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17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Один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Два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262626"/>
                  <w:sz w:val="16"/>
                  <w:szCs w:val="16"/>
                </w:rPr>
                <w:id w:val="14641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Три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</w:t>
            </w:r>
          </w:p>
        </w:tc>
        <w:tc>
          <w:tcPr>
            <w:tcW w:w="425" w:type="dxa"/>
            <w:vMerge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cs="Arial"/>
                <w:color w:val="000000"/>
                <w:sz w:val="16"/>
                <w:szCs w:val="16"/>
              </w:rPr>
              <w:t>-45) (типовой)</w:t>
            </w:r>
          </w:p>
        </w:tc>
        <w:tc>
          <w:tcPr>
            <w:tcW w:w="313" w:type="dxa"/>
            <w:vMerge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cs="Arial"/>
                <w:color w:val="000000"/>
                <w:sz w:val="16"/>
                <w:szCs w:val="16"/>
              </w:rPr>
              <w:t>-45)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Оптический (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LC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4" w:type="dxa"/>
            <w:vMerge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cs="Arial"/>
                <w:color w:val="000000"/>
                <w:sz w:val="16"/>
                <w:szCs w:val="16"/>
              </w:rPr>
              <w:t>-45)</w:t>
            </w:r>
          </w:p>
        </w:tc>
      </w:tr>
      <w:tr>
        <w:trPr>
          <w:trHeight w:val="45"/>
          <w:jc w:val="center"/>
        </w:trPr>
        <w:tc>
          <w:tcPr>
            <w:tcW w:w="1242" w:type="dxa"/>
            <w:vMerge w:val="restart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Протоколы связи для интеграции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26" type="#_x0000_t75" style="width:9.95pt;height:9.95pt" o:ole="">
                  <v:imagedata r:id="rId10" o:title=""/>
                </v:shape>
                <o:OLEObject Type="Embed" ProgID="PBrush" ShapeID="_x0000_i1026" DrawAspect="Content" ObjectID="_1697956123" r:id="rId11"/>
              </w:objec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ind w:firstLine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Modbus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RTU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27" type="#_x0000_t75" style="width:9.95pt;height:9.95pt" o:ole="">
                  <v:imagedata r:id="rId10" o:title=""/>
                </v:shape>
                <o:OLEObject Type="Embed" ProgID="PBrush" ShapeID="_x0000_i1027" DrawAspect="Content" ObjectID="_1697956124" r:id="rId12"/>
              </w:object>
            </w:r>
          </w:p>
        </w:tc>
        <w:tc>
          <w:tcPr>
            <w:tcW w:w="6408" w:type="dxa"/>
            <w:gridSpan w:val="7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color w:val="262626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Modbus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TCP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object w:dxaOrig="450" w:dyaOrig="435">
                <v:shape id="_x0000_i1028" type="#_x0000_t75" style="width:9.95pt;height:9.95pt" o:ole="">
                  <v:imagedata r:id="rId10" o:title=""/>
                </v:shape>
                <o:OLEObject Type="Embed" ProgID="PBrush" ShapeID="_x0000_i1028" DrawAspect="Content" ObjectID="_1697956125" r:id="rId13"/>
              </w:objec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МЭК 60870-5-103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29" type="#_x0000_t75" style="width:9.95pt;height:9.95pt" o:ole="">
                  <v:imagedata r:id="rId10" o:title=""/>
                </v:shape>
                <o:OLEObject Type="Embed" ProgID="PBrush" ShapeID="_x0000_i1029" DrawAspect="Content" ObjectID="_1697956126" r:id="rId14"/>
              </w:object>
            </w:r>
          </w:p>
        </w:tc>
        <w:tc>
          <w:tcPr>
            <w:tcW w:w="6408" w:type="dxa"/>
            <w:gridSpan w:val="7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SNTP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30" type="#_x0000_t75" style="width:9.95pt;height:9.95pt" o:ole="">
                  <v:imagedata r:id="rId10" o:title=""/>
                </v:shape>
                <o:OLEObject Type="Embed" ProgID="PBrush" ShapeID="_x0000_i1030" DrawAspect="Content" ObjectID="_1697956127" r:id="rId15"/>
              </w:object>
            </w:r>
          </w:p>
        </w:tc>
        <w:tc>
          <w:tcPr>
            <w:tcW w:w="6408" w:type="dxa"/>
            <w:gridSpan w:val="7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МЭК 60870-5-104 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  <w:vAlign w:val="center"/>
          </w:tcPr>
          <w:p>
            <w:pPr>
              <w:spacing w:line="240" w:lineRule="auto"/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</w:tcBorders>
            <w:vAlign w:val="center"/>
          </w:tcPr>
          <w:p>
            <w:pPr>
              <w:spacing w:line="240" w:lineRule="auto"/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cs="Arial"/>
              <w:color w:val="262626"/>
              <w:sz w:val="16"/>
              <w:szCs w:val="16"/>
            </w:rPr>
            <w:id w:val="-13225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rFonts w:cs="Arial"/>
                    <w:color w:val="262626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08" w:type="dxa"/>
            <w:gridSpan w:val="7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МЭК 61850-8-1 (MMS+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GOOSE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jc w:val="center"/>
        </w:trPr>
        <w:tc>
          <w:tcPr>
            <w:tcW w:w="1242" w:type="dxa"/>
            <w:vMerge w:val="restart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Резервирование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85" w:type="dxa"/>
            <w:gridSpan w:val="2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31" type="#_x0000_t75" style="width:9.95pt;height:9.95pt" o:ole="">
                  <v:imagedata r:id="rId10" o:title=""/>
                </v:shape>
                <o:OLEObject Type="Embed" ProgID="PBrush" ShapeID="_x0000_i1031" DrawAspect="Content" ObjectID="_1697956128" r:id="rId16"/>
              </w:object>
            </w:r>
          </w:p>
        </w:tc>
        <w:tc>
          <w:tcPr>
            <w:tcW w:w="6408" w:type="dxa"/>
            <w:gridSpan w:val="7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Сетевого подключения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val="en-US"/>
              </w:rPr>
              <w:t>LinkBackUp</w:t>
            </w:r>
            <w:proofErr w:type="spellEnd"/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85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object w:dxaOrig="450" w:dyaOrig="435">
                <v:shape id="_x0000_i1032" type="#_x0000_t75" style="width:9.95pt;height:9.95pt" o:ole="">
                  <v:imagedata r:id="rId10" o:title=""/>
                </v:shape>
                <o:OLEObject Type="Embed" ProgID="PBrush" ShapeID="_x0000_i1032" DrawAspect="Content" ObjectID="_1697956129" r:id="rId17"/>
              </w:objec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240" w:lineRule="auto"/>
              <w:ind w:left="-108" w:firstLine="0"/>
              <w:jc w:val="center"/>
              <w:rPr>
                <w:rFonts w:cs="Arial"/>
                <w:color w:val="262626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Сети АСУ ТП - PRP (IEC 62439-3)</w:t>
            </w:r>
          </w:p>
        </w:tc>
      </w:tr>
      <w:tr>
        <w:trPr>
          <w:trHeight w:val="200"/>
          <w:jc w:val="center"/>
        </w:trPr>
        <w:tc>
          <w:tcPr>
            <w:tcW w:w="10060" w:type="dxa"/>
            <w:gridSpan w:val="11"/>
            <w:vAlign w:val="center"/>
          </w:tcPr>
          <w:p>
            <w:pPr>
              <w:spacing w:line="240" w:lineRule="auto"/>
              <w:ind w:firstLine="0"/>
              <w:rPr>
                <w:sz w:val="16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1)</w:t>
            </w:r>
            <w:r>
              <w:rPr>
                <w:sz w:val="16"/>
                <w:szCs w:val="20"/>
              </w:rPr>
              <w:t xml:space="preserve"> Протокол выбирается при настройке через АРМ-</w:t>
            </w:r>
            <w:proofErr w:type="spellStart"/>
            <w:r>
              <w:rPr>
                <w:sz w:val="16"/>
                <w:szCs w:val="20"/>
              </w:rPr>
              <w:t>релейщика</w:t>
            </w:r>
            <w:proofErr w:type="spellEnd"/>
            <w:r>
              <w:rPr>
                <w:sz w:val="16"/>
                <w:szCs w:val="20"/>
              </w:rPr>
              <w:t>, не более одной выбранной позиции</w:t>
            </w:r>
          </w:p>
          <w:p>
            <w:pPr>
              <w:spacing w:line="240" w:lineRule="auto"/>
              <w:ind w:firstLine="0"/>
              <w:rPr>
                <w:sz w:val="16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2)</w:t>
            </w:r>
            <w:r>
              <w:rPr>
                <w:sz w:val="16"/>
                <w:szCs w:val="20"/>
              </w:rPr>
              <w:t xml:space="preserve"> Только для терминала ЭКРА 211</w:t>
            </w:r>
          </w:p>
        </w:tc>
      </w:tr>
    </w:tbl>
    <w:p>
      <w:pPr>
        <w:pStyle w:val="usual"/>
        <w:numPr>
          <w:ilvl w:val="0"/>
          <w:numId w:val="22"/>
        </w:numPr>
        <w:tabs>
          <w:tab w:val="left" w:pos="284"/>
        </w:tabs>
        <w:spacing w:before="120"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Данные о подстанции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090"/>
        <w:gridCol w:w="2454"/>
        <w:gridCol w:w="1559"/>
        <w:gridCol w:w="992"/>
        <w:gridCol w:w="1949"/>
      </w:tblGrid>
      <w:tr>
        <w:trPr>
          <w:trHeight w:val="3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фидеров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Емкостный ток ОЗЗ, А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и диспетчерские наименования фидеров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Тип измерительного ТН</w:t>
            </w:r>
          </w:p>
        </w:tc>
      </w:tr>
      <w:tr>
        <w:trPr>
          <w:trHeight w:val="34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ТТНП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proofErr w:type="spellStart"/>
            <w:r>
              <w:rPr>
                <w:sz w:val="20"/>
                <w:szCs w:val="20"/>
              </w:rPr>
              <w:t>ттнп</w:t>
            </w:r>
            <w:proofErr w:type="spellEnd"/>
          </w:p>
        </w:tc>
        <w:tc>
          <w:tcPr>
            <w:tcW w:w="1949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b/>
              </w:rPr>
            </w:pPr>
          </w:p>
        </w:tc>
      </w:tr>
      <w:tr>
        <w:trPr>
          <w:trHeight w:val="28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245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</w:tr>
      <w:tr>
        <w:trPr>
          <w:trHeight w:val="28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245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</w:tr>
      <w:tr>
        <w:trPr>
          <w:trHeight w:val="28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2454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</w:tr>
      <w:tr>
        <w:trPr>
          <w:trHeight w:val="28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</w:tr>
    </w:tbl>
    <w:p>
      <w:pPr>
        <w:pStyle w:val="usual"/>
        <w:tabs>
          <w:tab w:val="left" w:pos="284"/>
        </w:tabs>
        <w:spacing w:before="120" w:line="276" w:lineRule="auto"/>
        <w:ind w:firstLine="0"/>
        <w:rPr>
          <w:sz w:val="20"/>
          <w:szCs w:val="20"/>
        </w:rPr>
      </w:pPr>
    </w:p>
    <w:p>
      <w:pPr>
        <w:pStyle w:val="usual"/>
        <w:numPr>
          <w:ilvl w:val="0"/>
          <w:numId w:val="22"/>
        </w:numPr>
        <w:tabs>
          <w:tab w:val="left" w:pos="284"/>
        </w:tabs>
        <w:spacing w:before="120"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режиме заземления нейтрали на объекте, где предполагается организовать ОПФ</w:t>
      </w:r>
    </w:p>
    <w:tbl>
      <w:tblPr>
        <w:tblStyle w:val="aa"/>
        <w:tblW w:w="10085" w:type="dxa"/>
        <w:tblLook w:val="04A0" w:firstRow="1" w:lastRow="0" w:firstColumn="1" w:lastColumn="0" w:noHBand="0" w:noVBand="1"/>
      </w:tblPr>
      <w:tblGrid>
        <w:gridCol w:w="530"/>
        <w:gridCol w:w="4289"/>
        <w:gridCol w:w="425"/>
        <w:gridCol w:w="4841"/>
      </w:tblGrid>
      <w:tr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1049951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89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Изолированная нейтраль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15379642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Компенсированная нейтраль</w:t>
            </w:r>
          </w:p>
        </w:tc>
      </w:tr>
      <w:tr>
        <w:trPr>
          <w:trHeight w:val="34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5657647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89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Резистивное заземление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14305511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Комбинированное заземление (ДГР + резистор)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Дополнительное оборудование для организации ОПФ</w:t>
      </w:r>
    </w:p>
    <w:tbl>
      <w:tblPr>
        <w:tblStyle w:val="aa"/>
        <w:tblW w:w="10138" w:type="dxa"/>
        <w:tblLayout w:type="fixed"/>
        <w:tblLook w:val="04A0" w:firstRow="1" w:lastRow="0" w:firstColumn="1" w:lastColumn="0" w:noHBand="0" w:noVBand="1"/>
      </w:tblPr>
      <w:tblGrid>
        <w:gridCol w:w="1088"/>
        <w:gridCol w:w="849"/>
        <w:gridCol w:w="1290"/>
        <w:gridCol w:w="1985"/>
        <w:gridCol w:w="1687"/>
        <w:gridCol w:w="567"/>
        <w:gridCol w:w="993"/>
        <w:gridCol w:w="425"/>
        <w:gridCol w:w="1254"/>
      </w:tblGrid>
      <w:tr>
        <w:trPr>
          <w:trHeight w:val="340"/>
        </w:trPr>
        <w:tc>
          <w:tcPr>
            <w:tcW w:w="101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Фидерные терминалы для установки в ячейках</w:t>
            </w:r>
          </w:p>
        </w:tc>
      </w:tr>
      <w:tr>
        <w:trPr>
          <w:trHeight w:val="340"/>
        </w:trPr>
        <w:tc>
          <w:tcPr>
            <w:tcW w:w="521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исполнение</w:t>
            </w:r>
          </w:p>
        </w:tc>
        <w:tc>
          <w:tcPr>
            <w:tcW w:w="4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 xml:space="preserve">кол-во, </w:t>
            </w:r>
            <w:proofErr w:type="spellStart"/>
            <w:r>
              <w:t>шт</w:t>
            </w:r>
            <w:proofErr w:type="spellEnd"/>
          </w:p>
        </w:tc>
      </w:tr>
      <w:tr>
        <w:trPr>
          <w:trHeight w:val="283"/>
        </w:trPr>
        <w:tc>
          <w:tcPr>
            <w:tcW w:w="521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ЭКРА 050 1602 на 1 присоединение</w:t>
            </w:r>
          </w:p>
        </w:tc>
        <w:tc>
          <w:tcPr>
            <w:tcW w:w="4926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</w:tr>
      <w:tr>
        <w:trPr>
          <w:trHeight w:val="283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ЭКРА 050 1601 на 3 присоединения</w:t>
            </w:r>
            <w:bookmarkStart w:id="0" w:name="_GoBack"/>
            <w:bookmarkEnd w:id="0"/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</w:tr>
      <w:tr>
        <w:trPr>
          <w:trHeight w:val="283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ЭКРА 050 1603 на 7 присоединений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</w:p>
        </w:tc>
      </w:tr>
      <w:tr>
        <w:trPr>
          <w:trHeight w:val="340"/>
        </w:trPr>
        <w:tc>
          <w:tcPr>
            <w:tcW w:w="19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br w:type="page"/>
              <w:t>Коммутатор</w:t>
            </w:r>
            <w:r>
              <w:rPr>
                <w:lang w:val="en-US"/>
              </w:rPr>
              <w:t xml:space="preserve"> Phoenix Contact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right"/>
            </w:pPr>
            <w:r>
              <w:t xml:space="preserve">, </w:t>
            </w:r>
            <w:proofErr w:type="spellStart"/>
            <w:r>
              <w:t>шт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Кол-во портов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9067245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1552678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>
        <w:trPr>
          <w:trHeight w:val="340"/>
        </w:trPr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center"/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-9947248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spacing w:line="240" w:lineRule="auto"/>
              <w:ind w:firstLine="0"/>
              <w:jc w:val="left"/>
            </w:pPr>
            <w:r>
              <w:t xml:space="preserve">Источник питания для коммутатора (с 220 </w:t>
            </w:r>
            <w:proofErr w:type="gramStart"/>
            <w:r>
              <w:t>В</w:t>
            </w:r>
            <w:proofErr w:type="gramEnd"/>
            <w:r>
              <w:t xml:space="preserve"> на 24 В)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Дополнительное о</w:t>
      </w:r>
      <w:r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9"/>
        <w:gridCol w:w="456"/>
        <w:gridCol w:w="7601"/>
        <w:gridCol w:w="1575"/>
      </w:tblGrid>
      <w:tr>
        <w:trPr>
          <w:trHeight w:val="284"/>
        </w:trPr>
        <w:tc>
          <w:tcPr>
            <w:tcW w:w="4219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>
        <w:trPr>
          <w:trHeight w:val="567"/>
        </w:trPr>
        <w:sdt>
          <w:sdtPr>
            <w:rPr>
              <w:rFonts w:cs="Arial"/>
              <w:b/>
              <w:sz w:val="14"/>
              <w:szCs w:val="14"/>
            </w:rPr>
            <w:id w:val="-37408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rFonts w:cs="Arial"/>
                <w:sz w:val="20"/>
                <w:szCs w:val="20"/>
              </w:rPr>
              <w:t xml:space="preserve"> сечением 0,76 мм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 витая пара, катушка 305 м), м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223" w:type="pct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>
              <w:rPr>
                <w:rFonts w:cs="Arial"/>
                <w:sz w:val="20"/>
                <w:szCs w:val="20"/>
                <w:lang w:val="en-US"/>
              </w:rPr>
              <w:t>Industrial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>
              <w:rPr>
                <w:rFonts w:cs="Arial"/>
                <w:sz w:val="20"/>
                <w:szCs w:val="20"/>
              </w:rPr>
              <w:t>, (катушка 305 м), м</w:t>
            </w:r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223" w:type="pct"/>
            <w:vMerge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4"/>
              <w:szCs w:val="14"/>
            </w:rPr>
            <w:id w:val="48975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марка кабеля </w:t>
            </w:r>
            <w:r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>
        <w:trPr>
          <w:trHeight w:val="340"/>
        </w:trPr>
        <w:tc>
          <w:tcPr>
            <w:tcW w:w="223" w:type="pct"/>
            <w:vMerge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4"/>
              <w:szCs w:val="14"/>
            </w:rPr>
            <w:id w:val="-20046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марка кабеля </w:t>
            </w:r>
            <w:r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177173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Персональный компьютер для сбора информации, </w:t>
            </w:r>
            <w:proofErr w:type="spell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-9347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Адаптер </w:t>
            </w:r>
            <w:r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 xml:space="preserve">-485 для встраивания в компьютер, </w:t>
            </w:r>
            <w:proofErr w:type="spell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93178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>
                <w:pPr>
                  <w:spacing w:line="240" w:lineRule="auto"/>
                  <w:ind w:firstLine="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>
              <w:rPr>
                <w:rFonts w:cs="Arial"/>
                <w:sz w:val="20"/>
                <w:szCs w:val="20"/>
                <w:lang w:val="en-US"/>
              </w:rPr>
              <w:t>Notebook</w:t>
            </w:r>
            <w:r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1" w:type="pc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741"/>
        </w:trPr>
        <w:tc>
          <w:tcPr>
            <w:tcW w:w="5000" w:type="pct"/>
            <w:gridSpan w:val="4"/>
            <w:vAlign w:val="center"/>
          </w:tcPr>
          <w:p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>
                <v:shape id="_x0000_i1033" type="#_x0000_t75" style="width:98.5pt;height:3.3pt" o:ole="">
                  <v:imagedata r:id="rId8" o:title=""/>
                </v:shape>
                <o:OLEObject Type="Embed" ProgID="Visio.Drawing.11" ShapeID="_x0000_i1033" DrawAspect="Content" ObjectID="_1697956130" r:id="rId18"/>
              </w:object>
            </w:r>
          </w:p>
          <w:p>
            <w:pPr>
              <w:spacing w:line="240" w:lineRule="auto"/>
              <w:ind w:firstLin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>
            <w:pPr>
              <w:spacing w:line="240" w:lineRule="auto"/>
              <w:ind w:firstLin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>
              <w:rPr>
                <w:rFonts w:cs="Arial"/>
                <w:sz w:val="14"/>
                <w:szCs w:val="14"/>
                <w:lang w:val="en-US"/>
              </w:rPr>
              <w:t>Ethernet</w:t>
            </w:r>
            <w:r>
              <w:rPr>
                <w:rFonts w:cs="Arial"/>
                <w:sz w:val="14"/>
                <w:szCs w:val="14"/>
              </w:rPr>
              <w:t>.</w:t>
            </w:r>
          </w:p>
          <w:p>
            <w:pPr>
              <w:spacing w:line="240" w:lineRule="auto"/>
              <w:ind w:firstLin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>
        <w:trPr>
          <w:trHeight w:val="556"/>
        </w:trPr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14"/>
                <w:szCs w:val="14"/>
              </w:rPr>
              <w:t>, а также параметры дополнительного оборудования для организации ЛС</w:t>
            </w:r>
            <w:r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указываются</w:t>
            </w:r>
            <w:r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>
              <w:rPr>
                <w:rFonts w:cs="Arial"/>
                <w:sz w:val="14"/>
                <w:szCs w:val="14"/>
              </w:rPr>
              <w:t xml:space="preserve"> «</w:t>
            </w:r>
            <w:r>
              <w:rPr>
                <w:rFonts w:cs="Arial"/>
                <w:sz w:val="14"/>
                <w:szCs w:val="14"/>
                <w:lang w:val="x-none"/>
              </w:rPr>
              <w:t>доп</w:t>
            </w:r>
            <w:r>
              <w:rPr>
                <w:rFonts w:cs="Arial"/>
                <w:sz w:val="14"/>
                <w:szCs w:val="14"/>
              </w:rPr>
              <w:t>олнительные</w:t>
            </w:r>
            <w:r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>
              <w:rPr>
                <w:rFonts w:cs="Arial"/>
                <w:sz w:val="14"/>
                <w:szCs w:val="14"/>
              </w:rPr>
              <w:t>».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>
        <w:rPr>
          <w:sz w:val="20"/>
          <w:szCs w:val="20"/>
        </w:rPr>
        <w:t>Комплект деталей и присоединений (для поставки центрального терминала в составе ячейки)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88"/>
        <w:gridCol w:w="952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right w:val="nil"/>
                </w:tcBorders>
              </w:tcPr>
              <w:p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стандартный </w:t>
            </w:r>
            <w:r>
              <w:rPr>
                <w:b w:val="0"/>
                <w:sz w:val="20"/>
                <w:szCs w:val="20"/>
              </w:rPr>
              <w:t xml:space="preserve">(ЭКРА.305651.021) </w:t>
            </w: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right w:val="nil"/>
                </w:tcBorders>
              </w:tcPr>
              <w:p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уменьшенной монтажной глубиной на 30 мм</w:t>
            </w:r>
            <w:r>
              <w:rPr>
                <w:sz w:val="20"/>
                <w:szCs w:val="20"/>
              </w:rPr>
              <w:t xml:space="preserve"> (ЭКРА.687432.001-01)</w:t>
            </w: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уменьшенной монтажной глубиной на 50 мм</w:t>
            </w:r>
            <w:r>
              <w:rPr>
                <w:sz w:val="20"/>
                <w:szCs w:val="20"/>
              </w:rPr>
              <w:t xml:space="preserve"> (ЭКРА.687432.001)</w:t>
            </w:r>
          </w:p>
        </w:tc>
      </w:tr>
      <w:tr>
        <w:trPr>
          <w:trHeight w:val="340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уменьшенной монтажной глубиной на 96</w:t>
            </w:r>
            <w:r>
              <w:rPr>
                <w:b/>
                <w:sz w:val="20"/>
                <w:szCs w:val="20"/>
                <w:vertAlign w:val="superscript"/>
              </w:rPr>
              <w:t>+4</w:t>
            </w:r>
            <w:r>
              <w:rPr>
                <w:b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(ЭКРА.687432.001-02) </w:t>
            </w:r>
          </w:p>
        </w:tc>
      </w:tr>
    </w:tbl>
    <w:p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Дополнительные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"/>
        <w:gridCol w:w="9496"/>
      </w:tblGrid>
      <w:tr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21286555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Шефмонтаж на объекте представителями предприятия-изготовителя</w:t>
            </w:r>
          </w:p>
        </w:tc>
      </w:tr>
      <w:tr>
        <w:trPr>
          <w:trHeight w:val="340"/>
        </w:trPr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Общепром"/>
                <w:tag w:val="Общепром"/>
                <w:id w:val="10975320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21" w:type="dxa"/>
            <w:tcBorders>
              <w:right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Шефналадка</w:t>
            </w:r>
            <w:proofErr w:type="spellEnd"/>
            <w:r>
              <w:rPr>
                <w:sz w:val="20"/>
                <w:szCs w:val="20"/>
              </w:rPr>
              <w:t xml:space="preserve"> на объекте представителями предприятия-изготовителя</w:t>
            </w:r>
          </w:p>
        </w:tc>
      </w:tr>
    </w:tbl>
    <w:p>
      <w:pPr>
        <w:pStyle w:val="usual"/>
        <w:ind w:firstLine="0"/>
      </w:pPr>
    </w:p>
    <w:p>
      <w:pPr>
        <w:pStyle w:val="usual"/>
      </w:pPr>
      <w:r>
        <w:br w:type="page"/>
      </w:r>
    </w:p>
    <w:p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>
        <w:rPr>
          <w:sz w:val="20"/>
          <w:szCs w:val="20"/>
        </w:rPr>
        <w:lastRenderedPageBreak/>
        <w:t>Дополнительные требования</w:t>
      </w:r>
    </w:p>
    <w:p>
      <w:pPr>
        <w:pStyle w:val="usual"/>
        <w:tabs>
          <w:tab w:val="left" w:pos="284"/>
        </w:tabs>
        <w:spacing w:before="120" w:line="240" w:lineRule="auto"/>
        <w:ind w:firstLine="0"/>
        <w:rPr>
          <w:szCs w:val="20"/>
        </w:rPr>
      </w:pP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1566"/>
        <w:gridCol w:w="2310"/>
        <w:gridCol w:w="409"/>
        <w:gridCol w:w="1933"/>
        <w:gridCol w:w="446"/>
        <w:gridCol w:w="18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f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>
            <w:pPr>
              <w:pStyle w:val="af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af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  <w:p>
            <w:pPr>
              <w:pStyle w:val="af5"/>
              <w:rPr>
                <w:sz w:val="14"/>
                <w:szCs w:val="14"/>
              </w:rPr>
            </w:pPr>
          </w:p>
        </w:tc>
      </w:tr>
    </w:tbl>
    <w:p>
      <w:pPr>
        <w:pStyle w:val="usual"/>
        <w:ind w:firstLine="0"/>
      </w:pPr>
    </w:p>
    <w:sectPr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136287"/>
      <w:docPartObj>
        <w:docPartGallery w:val="Page Numbers (Bottom of Page)"/>
        <w:docPartUnique/>
      </w:docPartObj>
    </w:sdtPr>
    <w:sdtContent>
      <w:p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421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af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5"/>
      <w:ind w:firstLine="0"/>
      <w:jc w:val="right"/>
      <w:rPr>
        <w:sz w:val="16"/>
        <w:szCs w:val="16"/>
      </w:rPr>
    </w:pPr>
    <w:r>
      <w:rPr>
        <w:sz w:val="16"/>
        <w:szCs w:val="16"/>
      </w:rPr>
      <w:t xml:space="preserve">стр.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</w:pPr>
    <w:r>
      <w:t>Редакция от 21.04.2015</w:t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D6EBE"/>
    <w:multiLevelType w:val="multilevel"/>
    <w:tmpl w:val="13C2703C"/>
    <w:numStyleLink w:val="style"/>
  </w:abstractNum>
  <w:abstractNum w:abstractNumId="3" w15:restartNumberingAfterBreak="0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E77"/>
    <w:multiLevelType w:val="multilevel"/>
    <w:tmpl w:val="3AD6A768"/>
    <w:numStyleLink w:val="314063"/>
  </w:abstractNum>
  <w:abstractNum w:abstractNumId="5" w15:restartNumberingAfterBreak="0">
    <w:nsid w:val="15E223C4"/>
    <w:multiLevelType w:val="multilevel"/>
    <w:tmpl w:val="2ACEACB4"/>
    <w:numStyleLink w:val="StyleTnumbering"/>
  </w:abstractNum>
  <w:abstractNum w:abstractNumId="6" w15:restartNumberingAfterBreak="0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0D20BD"/>
    <w:multiLevelType w:val="multilevel"/>
    <w:tmpl w:val="77B87078"/>
    <w:numStyleLink w:val="stylenumbering0"/>
  </w:abstractNum>
  <w:abstractNum w:abstractNumId="8" w15:restartNumberingAfterBreak="0">
    <w:nsid w:val="1ED876F6"/>
    <w:multiLevelType w:val="multilevel"/>
    <w:tmpl w:val="E744BCCE"/>
    <w:numStyleLink w:val="figure3"/>
  </w:abstractNum>
  <w:abstractNum w:abstractNumId="9" w15:restartNumberingAfterBreak="0">
    <w:nsid w:val="2EE24D0E"/>
    <w:multiLevelType w:val="multilevel"/>
    <w:tmpl w:val="290C2A5C"/>
    <w:numStyleLink w:val="style0"/>
  </w:abstractNum>
  <w:abstractNum w:abstractNumId="10" w15:restartNumberingAfterBreak="0">
    <w:nsid w:val="332F4AF7"/>
    <w:multiLevelType w:val="multilevel"/>
    <w:tmpl w:val="858E326C"/>
    <w:numStyleLink w:val="stylenumbering1"/>
  </w:abstractNum>
  <w:abstractNum w:abstractNumId="11" w15:restartNumberingAfterBreak="0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B0C"/>
    <w:multiLevelType w:val="hybridMultilevel"/>
    <w:tmpl w:val="E4402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552D"/>
    <w:multiLevelType w:val="multilevel"/>
    <w:tmpl w:val="693ECE70"/>
    <w:numStyleLink w:val="a"/>
  </w:abstractNum>
  <w:abstractNum w:abstractNumId="15" w15:restartNumberingAfterBreak="0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7C6A2E"/>
    <w:multiLevelType w:val="hybridMultilevel"/>
    <w:tmpl w:val="4ED6B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2" w15:restartNumberingAfterBreak="0">
    <w:nsid w:val="76267470"/>
    <w:multiLevelType w:val="multilevel"/>
    <w:tmpl w:val="39FE3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"/>
  </w:num>
  <w:num w:numId="5">
    <w:abstractNumId w:val="14"/>
  </w:num>
  <w:num w:numId="6">
    <w:abstractNumId w:val="15"/>
  </w:num>
  <w:num w:numId="7">
    <w:abstractNumId w:val="16"/>
  </w:num>
  <w:num w:numId="8">
    <w:abstractNumId w:val="10"/>
  </w:num>
  <w:num w:numId="9">
    <w:abstractNumId w:val="20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7"/>
  </w:num>
  <w:num w:numId="17">
    <w:abstractNumId w:val="8"/>
  </w:num>
  <w:num w:numId="18">
    <w:abstractNumId w:val="9"/>
  </w:num>
  <w:num w:numId="19">
    <w:abstractNumId w:val="4"/>
  </w:num>
  <w:num w:numId="20">
    <w:abstractNumId w:val="22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autoHyphenation/>
  <w:clickAndTypeStyle w:val="usual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FC645B-5A28-4F22-BECB-179D553F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</w:style>
  <w:style w:type="paragraph" w:styleId="1">
    <w:name w:val="heading 1"/>
    <w:basedOn w:val="a0"/>
    <w:next w:val="a0"/>
    <w:uiPriority w:val="99"/>
    <w:unhideWhenUsed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pPr>
      <w:numPr>
        <w:numId w:val="4"/>
      </w:numPr>
      <w:tabs>
        <w:tab w:val="num" w:pos="360"/>
        <w:tab w:val="left" w:pos="936"/>
      </w:tabs>
      <w:ind w:left="0" w:firstLine="709"/>
    </w:pPr>
  </w:style>
  <w:style w:type="paragraph" w:customStyle="1" w:styleId="numbering0">
    <w:name w:val="numbering"/>
    <w:uiPriority w:val="19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pPr>
      <w:spacing w:line="240" w:lineRule="auto"/>
      <w:ind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pPr>
      <w:spacing w:line="240" w:lineRule="auto"/>
    </w:pPr>
    <w:rPr>
      <w:sz w:val="20"/>
      <w:szCs w:val="20"/>
    </w:rPr>
  </w:style>
  <w:style w:type="numbering" w:customStyle="1" w:styleId="a">
    <w:name w:val="Стиль_мой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Pr>
      <w:sz w:val="20"/>
      <w:szCs w:val="20"/>
    </w:rPr>
  </w:style>
  <w:style w:type="paragraph" w:customStyle="1" w:styleId="usual">
    <w:name w:val="usual"/>
    <w:link w:val="usual0"/>
    <w:uiPriority w:val="14"/>
    <w:qFormat/>
    <w:rPr>
      <w:szCs w:val="24"/>
    </w:rPr>
  </w:style>
  <w:style w:type="paragraph" w:customStyle="1" w:styleId="designation">
    <w:name w:val="designation"/>
    <w:next w:val="usual"/>
    <w:uiPriority w:val="1"/>
    <w:qFormat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pPr>
      <w:numPr>
        <w:numId w:val="2"/>
      </w:numPr>
    </w:pPr>
  </w:style>
  <w:style w:type="paragraph" w:styleId="a8">
    <w:name w:val="caption"/>
    <w:next w:val="usual"/>
    <w:link w:val="a9"/>
    <w:uiPriority w:val="33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Pr>
      <w:rFonts w:cs="Arial"/>
      <w:bCs/>
      <w:szCs w:val="24"/>
    </w:rPr>
  </w:style>
  <w:style w:type="paragraph" w:customStyle="1" w:styleId="caption4">
    <w:name w:val="caption 4"/>
    <w:uiPriority w:val="12"/>
    <w:qFormat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pPr>
      <w:ind w:firstLine="0"/>
    </w:pPr>
    <w:rPr>
      <w:rFonts w:cs="Arial"/>
    </w:rPr>
  </w:style>
  <w:style w:type="table" w:styleId="a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ual101">
    <w:name w:val="usual_10_1"/>
    <w:aliases w:val="0"/>
    <w:uiPriority w:val="15"/>
    <w:qFormat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customStyle="1" w:styleId="caption20">
    <w:name w:val="caption 2#"/>
    <w:next w:val="usual"/>
    <w:uiPriority w:val="27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pPr>
      <w:numPr>
        <w:numId w:val="6"/>
      </w:numPr>
    </w:pPr>
  </w:style>
  <w:style w:type="paragraph" w:customStyle="1" w:styleId="caption40">
    <w:name w:val="caption 4#"/>
    <w:uiPriority w:val="29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pPr>
      <w:numPr>
        <w:ilvl w:val="4"/>
        <w:numId w:val="12"/>
      </w:numPr>
    </w:pPr>
  </w:style>
  <w:style w:type="paragraph" w:customStyle="1" w:styleId="numbering1">
    <w:name w:val="numbering#"/>
    <w:uiPriority w:val="20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Pr>
      <w:b/>
    </w:rPr>
  </w:style>
  <w:style w:type="paragraph" w:customStyle="1" w:styleId="figurename0">
    <w:name w:val="figure_ name"/>
    <w:next w:val="usual"/>
    <w:uiPriority w:val="22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Pr>
      <w:b/>
      <w:sz w:val="28"/>
    </w:rPr>
  </w:style>
  <w:style w:type="numbering" w:customStyle="1" w:styleId="stylenumbering1">
    <w:name w:val="style_numbering"/>
    <w:basedOn w:val="a3"/>
    <w:uiPriority w:val="99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pPr>
      <w:numPr>
        <w:numId w:val="9"/>
      </w:numPr>
    </w:pPr>
  </w:style>
  <w:style w:type="character" w:customStyle="1" w:styleId="hidden">
    <w:name w:val="hidden"/>
    <w:uiPriority w:val="6"/>
    <w:rPr>
      <w:vanish/>
      <w:lang w:val="en-US"/>
    </w:rPr>
  </w:style>
  <w:style w:type="paragraph" w:customStyle="1" w:styleId="Tusual">
    <w:name w:val="T_usual"/>
    <w:link w:val="Tusual0"/>
    <w:uiPriority w:val="30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Pr>
      <w:szCs w:val="24"/>
    </w:rPr>
  </w:style>
  <w:style w:type="paragraph" w:customStyle="1" w:styleId="Tbullets">
    <w:name w:val="T_bullets"/>
    <w:basedOn w:val="a0"/>
    <w:uiPriority w:val="30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pPr>
      <w:numPr>
        <w:numId w:val="14"/>
      </w:numPr>
    </w:pPr>
  </w:style>
  <w:style w:type="paragraph" w:customStyle="1" w:styleId="Tnumbering">
    <w:name w:val="T_numbering"/>
    <w:uiPriority w:val="30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Pr>
      <w:w w:val="95"/>
    </w:rPr>
  </w:style>
  <w:style w:type="table" w:customStyle="1" w:styleId="TableTop">
    <w:name w:val="Table_Top"/>
    <w:basedOn w:val="a2"/>
    <w:uiPriority w:val="99"/>
    <w:pPr>
      <w:spacing w:line="240" w:lineRule="auto"/>
      <w:ind w:firstLine="0"/>
      <w:jc w:val="left"/>
    </w:pPr>
    <w:tblPr/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pPr>
      <w:numPr>
        <w:numId w:val="17"/>
      </w:numPr>
    </w:pPr>
  </w:style>
  <w:style w:type="character" w:customStyle="1" w:styleId="Red">
    <w:name w:val="Red"/>
    <w:basedOn w:val="Yellow"/>
    <w:uiPriority w:val="7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pPr>
      <w:ind w:firstLine="0"/>
      <w:jc w:val="center"/>
    </w:pPr>
    <w:rPr>
      <w:b/>
    </w:rPr>
  </w:style>
  <w:style w:type="paragraph" w:styleId="ad">
    <w:name w:val="Normal (Web)"/>
    <w:basedOn w:val="a0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pPr>
      <w:ind w:left="720"/>
      <w:contextualSpacing/>
    </w:pPr>
  </w:style>
  <w:style w:type="character" w:styleId="af3">
    <w:name w:val="Placeholder Text"/>
    <w:basedOn w:val="a1"/>
    <w:uiPriority w:val="99"/>
    <w:semiHidden/>
    <w:rPr>
      <w:color w:val="808080"/>
    </w:rPr>
  </w:style>
  <w:style w:type="character" w:styleId="af4">
    <w:name w:val="footnote reference"/>
    <w:basedOn w:val="a1"/>
    <w:rPr>
      <w:vertAlign w:val="superscript"/>
    </w:rPr>
  </w:style>
  <w:style w:type="paragraph" w:styleId="af5">
    <w:name w:val="footer"/>
    <w:basedOn w:val="a0"/>
    <w:link w:val="af6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</w:style>
  <w:style w:type="paragraph" w:styleId="af7">
    <w:name w:val="Body Text"/>
    <w:basedOn w:val="a0"/>
    <w:link w:val="af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Pr>
      <w:rFonts w:cs="Arial"/>
    </w:rPr>
  </w:style>
  <w:style w:type="character" w:styleId="af9">
    <w:name w:val="Strong"/>
    <w:uiPriority w:val="22"/>
    <w:qFormat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Pr>
      <w:szCs w:val="24"/>
    </w:rPr>
  </w:style>
  <w:style w:type="character" w:styleId="afa">
    <w:name w:val="annotation reference"/>
    <w:basedOn w:val="a1"/>
    <w:semiHidden/>
    <w:unhideWhenUsed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_________Microsoft_Visio_2003_20102.vsd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1DF3-7EB3-4E89-8DAC-2D1DF25B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</TotalTime>
  <Pages>3</Pages>
  <Words>590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Карлин Дмитрий Витальевич</cp:lastModifiedBy>
  <cp:revision>4</cp:revision>
  <cp:lastPrinted>2016-11-09T09:01:00Z</cp:lastPrinted>
  <dcterms:created xsi:type="dcterms:W3CDTF">2021-10-13T13:03:00Z</dcterms:created>
  <dcterms:modified xsi:type="dcterms:W3CDTF">2021-11-09T06:42:00Z</dcterms:modified>
</cp:coreProperties>
</file>